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E5403A" w14:textId="7CE892EA" w:rsidR="00967D7A" w:rsidRDefault="00967D7A" w:rsidP="00A516CD">
      <w:pPr>
        <w:jc w:val="center"/>
      </w:pPr>
      <w:r>
        <w:rPr>
          <w:noProof/>
        </w:rPr>
        <w:drawing>
          <wp:anchor distT="0" distB="0" distL="114300" distR="114300" simplePos="0" relativeHeight="251658240" behindDoc="1" locked="0" layoutInCell="1" allowOverlap="1" wp14:anchorId="06D39749" wp14:editId="7A6F7801">
            <wp:simplePos x="0" y="0"/>
            <wp:positionH relativeFrom="margin">
              <wp:posOffset>-333375</wp:posOffset>
            </wp:positionH>
            <wp:positionV relativeFrom="paragraph">
              <wp:posOffset>-226695</wp:posOffset>
            </wp:positionV>
            <wp:extent cx="857250" cy="1071563"/>
            <wp:effectExtent l="0" t="0" r="0" b="0"/>
            <wp:wrapNone/>
            <wp:docPr id="866769765" name="Picture 2" descr="A logo with a white dove and a blue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769765" name="Picture 2" descr="A logo with a white dove and a blue cross&#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857250" cy="1071563"/>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7824E929" wp14:editId="58A4A73F">
            <wp:simplePos x="0" y="0"/>
            <wp:positionH relativeFrom="margin">
              <wp:posOffset>7877175</wp:posOffset>
            </wp:positionH>
            <wp:positionV relativeFrom="paragraph">
              <wp:posOffset>-194945</wp:posOffset>
            </wp:positionV>
            <wp:extent cx="1009650" cy="966202"/>
            <wp:effectExtent l="0" t="0" r="0" b="5715"/>
            <wp:wrapNone/>
            <wp:docPr id="615256888" name="Picture 3" descr="A logo for a religious organiz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256888" name="Picture 3" descr="A logo for a religious organization&#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09650" cy="966202"/>
                    </a:xfrm>
                    <a:prstGeom prst="rect">
                      <a:avLst/>
                    </a:prstGeom>
                  </pic:spPr>
                </pic:pic>
              </a:graphicData>
            </a:graphic>
            <wp14:sizeRelH relativeFrom="margin">
              <wp14:pctWidth>0</wp14:pctWidth>
            </wp14:sizeRelH>
            <wp14:sizeRelV relativeFrom="margin">
              <wp14:pctHeight>0</wp14:pctHeight>
            </wp14:sizeRelV>
          </wp:anchor>
        </w:drawing>
      </w:r>
    </w:p>
    <w:p w14:paraId="607466BD" w14:textId="0BA23CD3" w:rsidR="00967D7A" w:rsidRDefault="00967D7A" w:rsidP="00A516CD">
      <w:pPr>
        <w:jc w:val="center"/>
      </w:pPr>
    </w:p>
    <w:p w14:paraId="3968BF31" w14:textId="052CFF64" w:rsidR="00E41AF2" w:rsidRDefault="00A516CD" w:rsidP="00A516CD">
      <w:pPr>
        <w:jc w:val="center"/>
      </w:pPr>
      <w:r>
        <w:t xml:space="preserve">How will my child’s </w:t>
      </w:r>
      <w:r w:rsidR="004E0389">
        <w:t xml:space="preserve">special education needs </w:t>
      </w:r>
      <w:r>
        <w:t>be supported at Studley?</w:t>
      </w:r>
    </w:p>
    <w:tbl>
      <w:tblPr>
        <w:tblStyle w:val="TableGrid"/>
        <w:tblW w:w="0" w:type="auto"/>
        <w:tblLook w:val="04A0" w:firstRow="1" w:lastRow="0" w:firstColumn="1" w:lastColumn="0" w:noHBand="0" w:noVBand="1"/>
      </w:tblPr>
      <w:tblGrid>
        <w:gridCol w:w="13948"/>
      </w:tblGrid>
      <w:tr w:rsidR="00A516CD" w14:paraId="4E000289" w14:textId="77777777" w:rsidTr="000D29BD">
        <w:tc>
          <w:tcPr>
            <w:tcW w:w="13948" w:type="dxa"/>
            <w:shd w:val="clear" w:color="auto" w:fill="CAEDFB" w:themeFill="accent4" w:themeFillTint="33"/>
          </w:tcPr>
          <w:p w14:paraId="5356853D" w14:textId="77777777" w:rsidR="000D29BD" w:rsidRDefault="000D29BD" w:rsidP="00A516CD">
            <w:pPr>
              <w:jc w:val="center"/>
            </w:pPr>
          </w:p>
          <w:p w14:paraId="12717315" w14:textId="25589B9C" w:rsidR="00A516CD" w:rsidRDefault="00A516CD" w:rsidP="00A516CD">
            <w:pPr>
              <w:jc w:val="center"/>
            </w:pPr>
            <w:r w:rsidRPr="004E0389">
              <w:rPr>
                <w:b/>
                <w:bCs/>
              </w:rPr>
              <w:t>All children</w:t>
            </w:r>
            <w:r>
              <w:t xml:space="preserve"> will have access to the following forms of </w:t>
            </w:r>
            <w:proofErr w:type="gramStart"/>
            <w:r>
              <w:t>support</w:t>
            </w:r>
            <w:proofErr w:type="gramEnd"/>
          </w:p>
          <w:p w14:paraId="057AAB08" w14:textId="448B59D5" w:rsidR="000D29BD" w:rsidRDefault="000D29BD" w:rsidP="00A516CD">
            <w:pPr>
              <w:jc w:val="center"/>
            </w:pPr>
          </w:p>
        </w:tc>
      </w:tr>
      <w:tr w:rsidR="00A516CD" w14:paraId="277C68FA" w14:textId="77777777" w:rsidTr="000D29BD">
        <w:tc>
          <w:tcPr>
            <w:tcW w:w="13948" w:type="dxa"/>
            <w:shd w:val="clear" w:color="auto" w:fill="CAEDFB" w:themeFill="accent4" w:themeFillTint="33"/>
          </w:tcPr>
          <w:p w14:paraId="5B5D8B99" w14:textId="3B5E539D" w:rsidR="00A516CD" w:rsidRDefault="00A516CD" w:rsidP="00A516CD">
            <w:r w:rsidRPr="00A516CD">
              <w:rPr>
                <w:b/>
                <w:bCs/>
              </w:rPr>
              <w:t xml:space="preserve">Nurture </w:t>
            </w:r>
            <w:r w:rsidR="000D29BD">
              <w:t>–</w:t>
            </w:r>
            <w:r>
              <w:t xml:space="preserve"> space available as a drop in at lunchtime and breaktimes with an adult available to provide support and discussion. </w:t>
            </w:r>
          </w:p>
          <w:p w14:paraId="144753A9" w14:textId="77777777" w:rsidR="00A516CD" w:rsidRDefault="00A516CD" w:rsidP="00A516CD">
            <w:r w:rsidRPr="00A516CD">
              <w:rPr>
                <w:b/>
                <w:bCs/>
              </w:rPr>
              <w:t>PSHE</w:t>
            </w:r>
            <w:r>
              <w:t xml:space="preserve"> – every child has a PSHE lesson once a week through our ‘Jigsaw’ programme. </w:t>
            </w:r>
          </w:p>
          <w:p w14:paraId="1F82862B" w14:textId="77777777" w:rsidR="00A516CD" w:rsidRDefault="00A516CD" w:rsidP="00A516CD">
            <w:r w:rsidRPr="00A516CD">
              <w:rPr>
                <w:b/>
                <w:bCs/>
              </w:rPr>
              <w:t>Calm corners</w:t>
            </w:r>
            <w:r>
              <w:t xml:space="preserve"> – calm spaces within academy for children to use if they feel angry, upset, anxious, </w:t>
            </w:r>
            <w:proofErr w:type="gramStart"/>
            <w:r>
              <w:t>sad</w:t>
            </w:r>
            <w:proofErr w:type="gramEnd"/>
            <w:r>
              <w:t xml:space="preserve"> or stressed to regulate, refocus and return to learning. Spaces are in every classroom and other key areas across the academy. All children are taught a range of calming strategies that they can use. </w:t>
            </w:r>
          </w:p>
          <w:p w14:paraId="5D7BF149" w14:textId="5A6FE9B7" w:rsidR="00A516CD" w:rsidRDefault="00A516CD" w:rsidP="00A516CD">
            <w:r w:rsidRPr="00A516CD">
              <w:rPr>
                <w:b/>
                <w:bCs/>
              </w:rPr>
              <w:t>Good to Talk</w:t>
            </w:r>
            <w:r>
              <w:t xml:space="preserve"> – post boxes in every classroom and other key areas across the academy where children can write a worry or concern. Staff check these boxes daily and speaks to the child about their worry. </w:t>
            </w:r>
          </w:p>
          <w:p w14:paraId="34848D3A" w14:textId="77777777" w:rsidR="00A516CD" w:rsidRDefault="00A516CD" w:rsidP="00A516CD">
            <w:r w:rsidRPr="00A516CD">
              <w:rPr>
                <w:b/>
                <w:bCs/>
              </w:rPr>
              <w:t>Mental Health in Schools Team</w:t>
            </w:r>
            <w:r>
              <w:t xml:space="preserve"> – we work closely with this NHS team who regularly offer whole class sessions. Recent sessions have included relaxation and emotional awareness. </w:t>
            </w:r>
          </w:p>
          <w:p w14:paraId="6FEF9036" w14:textId="424342B5" w:rsidR="00A516CD" w:rsidRDefault="00A516CD" w:rsidP="00A516CD">
            <w:r w:rsidRPr="00A516CD">
              <w:rPr>
                <w:b/>
                <w:bCs/>
              </w:rPr>
              <w:t>Support for families</w:t>
            </w:r>
            <w:r>
              <w:t xml:space="preserve"> – All families can access support from CWRISE For Parents and Carers | CAMHS (cwrise.com)</w:t>
            </w:r>
            <w:r w:rsidR="00144C6B">
              <w:t xml:space="preserve">, ‘Parenting your child with additional needs </w:t>
            </w:r>
            <w:proofErr w:type="gramStart"/>
            <w:r w:rsidR="00144C6B">
              <w:t>on line</w:t>
            </w:r>
            <w:proofErr w:type="gramEnd"/>
            <w:r w:rsidR="00144C6B">
              <w:t xml:space="preserve"> course (Warwickshire), Family Information Service (Warwickshire)</w:t>
            </w:r>
          </w:p>
          <w:p w14:paraId="36BDB481" w14:textId="77777777" w:rsidR="002B59F9" w:rsidRDefault="00A516CD" w:rsidP="002B59F9">
            <w:r w:rsidRPr="00A516CD">
              <w:rPr>
                <w:b/>
                <w:bCs/>
              </w:rPr>
              <w:t>Skilled staff</w:t>
            </w:r>
            <w:r>
              <w:t xml:space="preserve"> – our staff have had training in attachment and supporting children’s social and emotional needs. We support children to manage their social and emotional concerns as they arise during the academy day through discussion, reflection, </w:t>
            </w:r>
            <w:proofErr w:type="gramStart"/>
            <w:r>
              <w:t>modelling</w:t>
            </w:r>
            <w:proofErr w:type="gramEnd"/>
            <w:r>
              <w:t xml:space="preserve"> and direct teaching.</w:t>
            </w:r>
            <w:r w:rsidR="002B59F9">
              <w:t xml:space="preserve"> Class teachers and other staff are available to talk through concerns. </w:t>
            </w:r>
          </w:p>
          <w:p w14:paraId="0B60AE02" w14:textId="77777777" w:rsidR="00A516CD" w:rsidRDefault="004E0389" w:rsidP="00A516CD">
            <w:r>
              <w:rPr>
                <w:b/>
                <w:bCs/>
              </w:rPr>
              <w:t xml:space="preserve">Little Wandle – </w:t>
            </w:r>
            <w:r>
              <w:t xml:space="preserve">A streamed phonics teaching method that is used in Year 3 to support children who have not passed the phonics screening </w:t>
            </w:r>
            <w:proofErr w:type="gramStart"/>
            <w:r>
              <w:t>check</w:t>
            </w:r>
            <w:proofErr w:type="gramEnd"/>
            <w:r>
              <w:t xml:space="preserve"> </w:t>
            </w:r>
          </w:p>
          <w:p w14:paraId="6D4B0CCD" w14:textId="77777777" w:rsidR="004E0389" w:rsidRDefault="004E0389" w:rsidP="00A516CD">
            <w:r>
              <w:rPr>
                <w:b/>
                <w:bCs/>
              </w:rPr>
              <w:t>Reading fluen</w:t>
            </w:r>
            <w:r w:rsidR="00091460">
              <w:rPr>
                <w:b/>
                <w:bCs/>
              </w:rPr>
              <w:t>cy</w:t>
            </w:r>
            <w:r>
              <w:rPr>
                <w:b/>
                <w:bCs/>
              </w:rPr>
              <w:t xml:space="preserve">– </w:t>
            </w:r>
            <w:r>
              <w:t>A regular reading fluenc</w:t>
            </w:r>
            <w:r w:rsidR="00091460">
              <w:t>y</w:t>
            </w:r>
            <w:r>
              <w:t xml:space="preserve"> programme to support children who are not yet reading fluently to ensure rapid catch </w:t>
            </w:r>
            <w:proofErr w:type="gramStart"/>
            <w:r>
              <w:t>up</w:t>
            </w:r>
            <w:proofErr w:type="gramEnd"/>
            <w:r>
              <w:t xml:space="preserve"> </w:t>
            </w:r>
          </w:p>
          <w:p w14:paraId="25E8FA1D" w14:textId="77777777" w:rsidR="00091460" w:rsidRDefault="00091460" w:rsidP="00A516CD">
            <w:r>
              <w:rPr>
                <w:b/>
                <w:bCs/>
              </w:rPr>
              <w:t xml:space="preserve">Visual Timetables – </w:t>
            </w:r>
            <w:r>
              <w:t xml:space="preserve">timetable to show visually what is coming up during the </w:t>
            </w:r>
            <w:proofErr w:type="gramStart"/>
            <w:r>
              <w:t>day</w:t>
            </w:r>
            <w:proofErr w:type="gramEnd"/>
            <w:r>
              <w:t xml:space="preserve"> </w:t>
            </w:r>
          </w:p>
          <w:p w14:paraId="716E172F" w14:textId="51027AF5" w:rsidR="00091460" w:rsidRPr="00091460" w:rsidRDefault="00091460" w:rsidP="00A516CD">
            <w:proofErr w:type="spellStart"/>
            <w:r>
              <w:rPr>
                <w:b/>
                <w:bCs/>
              </w:rPr>
              <w:t>Widgit</w:t>
            </w:r>
            <w:proofErr w:type="spellEnd"/>
            <w:r>
              <w:rPr>
                <w:b/>
                <w:bCs/>
              </w:rPr>
              <w:t xml:space="preserve"> symbols – </w:t>
            </w:r>
            <w:r>
              <w:t xml:space="preserve">Visual representations on displays to support children’s learning and understanding of key vocabulary. </w:t>
            </w:r>
          </w:p>
        </w:tc>
      </w:tr>
      <w:tr w:rsidR="00A516CD" w14:paraId="61E6098E" w14:textId="77777777" w:rsidTr="000D29BD">
        <w:tc>
          <w:tcPr>
            <w:tcW w:w="13948" w:type="dxa"/>
            <w:shd w:val="clear" w:color="auto" w:fill="95DCF7" w:themeFill="accent4" w:themeFillTint="66"/>
          </w:tcPr>
          <w:p w14:paraId="249A3D75" w14:textId="77777777" w:rsidR="000D29BD" w:rsidRDefault="000D29BD" w:rsidP="00A516CD">
            <w:pPr>
              <w:jc w:val="center"/>
            </w:pPr>
          </w:p>
          <w:p w14:paraId="17AF34CC" w14:textId="622445E5" w:rsidR="00A516CD" w:rsidRDefault="00A516CD" w:rsidP="00A516CD">
            <w:pPr>
              <w:jc w:val="center"/>
            </w:pPr>
            <w:r w:rsidRPr="004E0389">
              <w:rPr>
                <w:b/>
                <w:bCs/>
              </w:rPr>
              <w:t>Some children</w:t>
            </w:r>
            <w:r>
              <w:t xml:space="preserve"> will have a slightly greater need and may be offered the following forms of support (as appropriate)</w:t>
            </w:r>
          </w:p>
          <w:p w14:paraId="6AD3FEE2" w14:textId="4DD1C1C2" w:rsidR="00A516CD" w:rsidRDefault="00A516CD" w:rsidP="00A516CD">
            <w:pPr>
              <w:jc w:val="center"/>
            </w:pPr>
          </w:p>
        </w:tc>
      </w:tr>
      <w:tr w:rsidR="00A516CD" w14:paraId="705AB8E3" w14:textId="77777777" w:rsidTr="000D29BD">
        <w:tc>
          <w:tcPr>
            <w:tcW w:w="13948" w:type="dxa"/>
            <w:shd w:val="clear" w:color="auto" w:fill="95DCF7" w:themeFill="accent4" w:themeFillTint="66"/>
          </w:tcPr>
          <w:p w14:paraId="514422EE" w14:textId="64330708" w:rsidR="00091460" w:rsidRDefault="00091460" w:rsidP="00091460">
            <w:r>
              <w:rPr>
                <w:b/>
                <w:bCs/>
              </w:rPr>
              <w:t xml:space="preserve">All about me plans – </w:t>
            </w:r>
            <w:r>
              <w:t xml:space="preserve">for children who are not working on specific targets but need low level adaptations to their learning and environment to meet their </w:t>
            </w:r>
            <w:proofErr w:type="gramStart"/>
            <w:r>
              <w:t>needs</w:t>
            </w:r>
            <w:proofErr w:type="gramEnd"/>
            <w:r>
              <w:t xml:space="preserve"> </w:t>
            </w:r>
          </w:p>
          <w:p w14:paraId="1801F825" w14:textId="0C4B2061" w:rsidR="00091460" w:rsidRDefault="00091460" w:rsidP="00091460">
            <w:r w:rsidRPr="00666822">
              <w:rPr>
                <w:b/>
                <w:bCs/>
              </w:rPr>
              <w:t>Individual Education plans</w:t>
            </w:r>
            <w:r>
              <w:t xml:space="preserve"> – a personalised </w:t>
            </w:r>
            <w:r w:rsidR="00666822">
              <w:t xml:space="preserve">plan stating what support is in place to meet specific small steps of </w:t>
            </w:r>
            <w:proofErr w:type="gramStart"/>
            <w:r w:rsidR="00666822">
              <w:t>progress</w:t>
            </w:r>
            <w:proofErr w:type="gramEnd"/>
            <w:r w:rsidR="00666822">
              <w:t xml:space="preserve"> </w:t>
            </w:r>
          </w:p>
          <w:p w14:paraId="7F8DC7C0" w14:textId="72C49563" w:rsidR="00666822" w:rsidRDefault="00666822" w:rsidP="00091460">
            <w:pPr>
              <w:rPr>
                <w:b/>
                <w:bCs/>
              </w:rPr>
            </w:pPr>
            <w:r>
              <w:rPr>
                <w:b/>
                <w:bCs/>
              </w:rPr>
              <w:t xml:space="preserve">Adaptive sensory aids – </w:t>
            </w:r>
            <w:r w:rsidRPr="00666822">
              <w:t>a range of physical aids to support sensory regulation are available for children in the classroom.</w:t>
            </w:r>
            <w:r>
              <w:rPr>
                <w:b/>
                <w:bCs/>
              </w:rPr>
              <w:t xml:space="preserve"> </w:t>
            </w:r>
          </w:p>
          <w:p w14:paraId="7AF77FD5" w14:textId="35FA97CD" w:rsidR="00666822" w:rsidRDefault="00666822" w:rsidP="00091460">
            <w:r w:rsidRPr="00666822">
              <w:rPr>
                <w:b/>
                <w:bCs/>
              </w:rPr>
              <w:t>Adaptive teaching aids</w:t>
            </w:r>
            <w:r>
              <w:t xml:space="preserve"> – a range of scaffolds to support children to access the curriculum including Now/Next boards, widget symbols, sentence strips, </w:t>
            </w:r>
            <w:proofErr w:type="gramStart"/>
            <w:r>
              <w:t>etc</w:t>
            </w:r>
            <w:proofErr w:type="gramEnd"/>
            <w:r>
              <w:t xml:space="preserve"> </w:t>
            </w:r>
          </w:p>
          <w:p w14:paraId="7A6D6EEB" w14:textId="1866221D" w:rsidR="00666822" w:rsidRDefault="00666822" w:rsidP="00091460">
            <w:r>
              <w:rPr>
                <w:b/>
                <w:bCs/>
              </w:rPr>
              <w:lastRenderedPageBreak/>
              <w:t xml:space="preserve">Further support for phonics – </w:t>
            </w:r>
            <w:r>
              <w:t xml:space="preserve">Little Wandle </w:t>
            </w:r>
            <w:proofErr w:type="gramStart"/>
            <w:r>
              <w:t>catch</w:t>
            </w:r>
            <w:proofErr w:type="gramEnd"/>
            <w:r>
              <w:t xml:space="preserve"> up and SEND programme, Rainbow phonics and Toe by Toe to offer further support for children who are not making progress through the phonics scheme </w:t>
            </w:r>
          </w:p>
          <w:p w14:paraId="69047826" w14:textId="7AE3E3D7" w:rsidR="00666822" w:rsidRDefault="00666822" w:rsidP="00091460">
            <w:r>
              <w:rPr>
                <w:b/>
                <w:bCs/>
              </w:rPr>
              <w:t xml:space="preserve">Fine motor skills – </w:t>
            </w:r>
            <w:r>
              <w:t xml:space="preserve">Intervention to support fine motor skills for pencil grip and </w:t>
            </w:r>
            <w:proofErr w:type="gramStart"/>
            <w:r>
              <w:t>handwriting</w:t>
            </w:r>
            <w:proofErr w:type="gramEnd"/>
            <w:r>
              <w:t xml:space="preserve"> </w:t>
            </w:r>
          </w:p>
          <w:p w14:paraId="282F7102" w14:textId="2B43BCD5" w:rsidR="00666822" w:rsidRDefault="00666822" w:rsidP="00091460">
            <w:r>
              <w:rPr>
                <w:b/>
                <w:bCs/>
              </w:rPr>
              <w:t>Adaptive physical aids</w:t>
            </w:r>
            <w:r>
              <w:t xml:space="preserve"> – Writing slopes, pencil grips, and footrests are </w:t>
            </w:r>
            <w:proofErr w:type="gramStart"/>
            <w:r>
              <w:t>available</w:t>
            </w:r>
            <w:proofErr w:type="gramEnd"/>
            <w:r>
              <w:t xml:space="preserve"> </w:t>
            </w:r>
          </w:p>
          <w:p w14:paraId="133B288F" w14:textId="10179393" w:rsidR="00F13792" w:rsidRDefault="00F13792" w:rsidP="00091460">
            <w:r>
              <w:rPr>
                <w:b/>
                <w:bCs/>
              </w:rPr>
              <w:t xml:space="preserve">Mental Health referrals – </w:t>
            </w:r>
            <w:r>
              <w:t xml:space="preserve">referral for additional support from the Mental Health in Schools Service </w:t>
            </w:r>
          </w:p>
          <w:p w14:paraId="55072B32" w14:textId="28AD88D1" w:rsidR="00F13792" w:rsidRPr="00F13792" w:rsidRDefault="00F13792" w:rsidP="00091460">
            <w:r>
              <w:rPr>
                <w:b/>
                <w:bCs/>
              </w:rPr>
              <w:t xml:space="preserve">Signposting – </w:t>
            </w:r>
            <w:r>
              <w:t xml:space="preserve">Families signposted to local and national support </w:t>
            </w:r>
            <w:proofErr w:type="gramStart"/>
            <w:r>
              <w:t>groups</w:t>
            </w:r>
            <w:proofErr w:type="gramEnd"/>
            <w:r>
              <w:t xml:space="preserve"> </w:t>
            </w:r>
          </w:p>
          <w:p w14:paraId="53436DC9" w14:textId="77777777" w:rsidR="00A516CD" w:rsidRDefault="00F13792" w:rsidP="00F13792">
            <w:r>
              <w:rPr>
                <w:b/>
                <w:bCs/>
              </w:rPr>
              <w:t>Therapy Dog –</w:t>
            </w:r>
            <w:r>
              <w:t xml:space="preserve"> greet in the mornings or 1:1 </w:t>
            </w:r>
            <w:proofErr w:type="gramStart"/>
            <w:r>
              <w:t>sessions</w:t>
            </w:r>
            <w:proofErr w:type="gramEnd"/>
            <w:r>
              <w:t xml:space="preserve"> with children with identified targets </w:t>
            </w:r>
          </w:p>
          <w:p w14:paraId="6EB60DD4" w14:textId="33E40CC8" w:rsidR="00F13792" w:rsidRDefault="00F13792" w:rsidP="00F13792">
            <w:r>
              <w:rPr>
                <w:b/>
                <w:bCs/>
              </w:rPr>
              <w:t xml:space="preserve">Highly qualified staff team – </w:t>
            </w:r>
            <w:r>
              <w:t>All staff are trained by the Autism Education Team, across the staff team there are experts in PDA, SALT, Dyslexia, literacy and maths calculations, sensory support. The SEND assistant and SENDCo are available for appointments to discuss concerns and advise teachers</w:t>
            </w:r>
            <w:r w:rsidR="002145AA">
              <w:t xml:space="preserve">. The Headteacher is a qualified SENDCo. </w:t>
            </w:r>
          </w:p>
          <w:p w14:paraId="55A06EF3" w14:textId="63E8C824" w:rsidR="00144C6B" w:rsidRPr="00144C6B" w:rsidRDefault="00144C6B" w:rsidP="00F13792">
            <w:r>
              <w:rPr>
                <w:b/>
                <w:bCs/>
              </w:rPr>
              <w:t xml:space="preserve">Nessy – </w:t>
            </w:r>
            <w:r>
              <w:t xml:space="preserve">an online dyslexia intervention </w:t>
            </w:r>
          </w:p>
          <w:p w14:paraId="51096454" w14:textId="54E853AC" w:rsidR="00F13792" w:rsidRPr="00F13792" w:rsidRDefault="00F13792" w:rsidP="00F13792"/>
        </w:tc>
      </w:tr>
      <w:tr w:rsidR="00A516CD" w14:paraId="23AED3BF" w14:textId="77777777" w:rsidTr="000D29BD">
        <w:tc>
          <w:tcPr>
            <w:tcW w:w="13948" w:type="dxa"/>
            <w:shd w:val="clear" w:color="auto" w:fill="60CAF3" w:themeFill="accent4" w:themeFillTint="99"/>
          </w:tcPr>
          <w:p w14:paraId="0C711D3D" w14:textId="734CB2CE" w:rsidR="000D29BD" w:rsidRDefault="000D29BD" w:rsidP="000D29BD">
            <w:pPr>
              <w:jc w:val="center"/>
            </w:pPr>
          </w:p>
          <w:p w14:paraId="425BA7F6" w14:textId="6069405B" w:rsidR="00A516CD" w:rsidRPr="002145AA" w:rsidRDefault="00A516CD" w:rsidP="000D29BD">
            <w:pPr>
              <w:jc w:val="center"/>
              <w:rPr>
                <w:b/>
                <w:bCs/>
              </w:rPr>
            </w:pPr>
            <w:r w:rsidRPr="002145AA">
              <w:rPr>
                <w:b/>
                <w:bCs/>
              </w:rPr>
              <w:t xml:space="preserve">A few children will have </w:t>
            </w:r>
            <w:r w:rsidR="002145AA" w:rsidRPr="002145AA">
              <w:rPr>
                <w:b/>
                <w:bCs/>
              </w:rPr>
              <w:t xml:space="preserve">high levels of special </w:t>
            </w:r>
            <w:r w:rsidR="002145AA">
              <w:rPr>
                <w:b/>
                <w:bCs/>
              </w:rPr>
              <w:t xml:space="preserve">educational </w:t>
            </w:r>
            <w:r w:rsidR="002145AA" w:rsidRPr="002145AA">
              <w:rPr>
                <w:b/>
                <w:bCs/>
              </w:rPr>
              <w:t xml:space="preserve">needs and </w:t>
            </w:r>
            <w:r w:rsidR="002145AA">
              <w:rPr>
                <w:b/>
                <w:bCs/>
              </w:rPr>
              <w:t>require</w:t>
            </w:r>
            <w:r w:rsidR="002145AA" w:rsidRPr="002145AA">
              <w:rPr>
                <w:b/>
                <w:bCs/>
              </w:rPr>
              <w:t xml:space="preserve"> highly personalised levels of </w:t>
            </w:r>
            <w:proofErr w:type="gramStart"/>
            <w:r w:rsidR="002145AA" w:rsidRPr="002145AA">
              <w:rPr>
                <w:b/>
                <w:bCs/>
              </w:rPr>
              <w:t>support</w:t>
            </w:r>
            <w:proofErr w:type="gramEnd"/>
          </w:p>
          <w:p w14:paraId="66D565CA" w14:textId="6FC75D56" w:rsidR="000D29BD" w:rsidRDefault="000D29BD" w:rsidP="000D29BD">
            <w:pPr>
              <w:jc w:val="center"/>
            </w:pPr>
          </w:p>
        </w:tc>
      </w:tr>
      <w:tr w:rsidR="00A516CD" w14:paraId="4896C910" w14:textId="77777777" w:rsidTr="000D29BD">
        <w:tc>
          <w:tcPr>
            <w:tcW w:w="13948" w:type="dxa"/>
            <w:shd w:val="clear" w:color="auto" w:fill="60CAF3" w:themeFill="accent4" w:themeFillTint="99"/>
          </w:tcPr>
          <w:p w14:paraId="2CCD2362" w14:textId="0EA41D39" w:rsidR="002145AA" w:rsidRDefault="002145AA" w:rsidP="002145AA">
            <w:r w:rsidRPr="002145AA">
              <w:rPr>
                <w:b/>
                <w:bCs/>
              </w:rPr>
              <w:t>Education Health Care Plan</w:t>
            </w:r>
            <w:r>
              <w:rPr>
                <w:b/>
                <w:bCs/>
              </w:rPr>
              <w:t xml:space="preserve"> – </w:t>
            </w:r>
            <w:r>
              <w:t xml:space="preserve">applications for an EHCP can be sent to Warwickshire by the academy of parents for extra support and funding for a </w:t>
            </w:r>
            <w:proofErr w:type="gramStart"/>
            <w:r>
              <w:t>child</w:t>
            </w:r>
            <w:proofErr w:type="gramEnd"/>
          </w:p>
          <w:p w14:paraId="7C08389D" w14:textId="77777777" w:rsidR="00144C6B" w:rsidRDefault="002145AA" w:rsidP="00144C6B">
            <w:r w:rsidRPr="002145AA">
              <w:rPr>
                <w:b/>
                <w:bCs/>
              </w:rPr>
              <w:t>Education Health Care Plan</w:t>
            </w:r>
            <w:r>
              <w:rPr>
                <w:b/>
                <w:bCs/>
              </w:rPr>
              <w:t xml:space="preserve"> in school – </w:t>
            </w:r>
            <w:r>
              <w:t xml:space="preserve">once an educational and health care plan has been written by the local authority, the school will put into place the physical and human resources that are needed. Support will be requested </w:t>
            </w:r>
            <w:r w:rsidR="00C52C7D">
              <w:t xml:space="preserve">for training if needed. </w:t>
            </w:r>
          </w:p>
          <w:p w14:paraId="1E032690" w14:textId="77777777" w:rsidR="00144C6B" w:rsidRDefault="00C52C7D" w:rsidP="00144C6B">
            <w:r>
              <w:rPr>
                <w:b/>
                <w:bCs/>
              </w:rPr>
              <w:t xml:space="preserve">Sensory Circuits </w:t>
            </w:r>
            <w:r>
              <w:t xml:space="preserve">– for children with externally identified sensory and/or gross motor </w:t>
            </w:r>
            <w:proofErr w:type="gramStart"/>
            <w:r>
              <w:t>needs</w:t>
            </w:r>
            <w:proofErr w:type="gramEnd"/>
          </w:p>
          <w:p w14:paraId="4390A683" w14:textId="77777777" w:rsidR="00144C6B" w:rsidRDefault="00144C6B" w:rsidP="00144C6B">
            <w:pPr>
              <w:rPr>
                <w:b/>
                <w:bCs/>
              </w:rPr>
            </w:pPr>
            <w:r>
              <w:rPr>
                <w:b/>
                <w:bCs/>
              </w:rPr>
              <w:t xml:space="preserve">Yoga – </w:t>
            </w:r>
            <w:r w:rsidRPr="00144C6B">
              <w:t xml:space="preserve">to support sensory and gross motor </w:t>
            </w:r>
            <w:proofErr w:type="gramStart"/>
            <w:r w:rsidRPr="00144C6B">
              <w:t>needs</w:t>
            </w:r>
            <w:proofErr w:type="gramEnd"/>
            <w:r>
              <w:rPr>
                <w:b/>
                <w:bCs/>
              </w:rPr>
              <w:t xml:space="preserve"> </w:t>
            </w:r>
          </w:p>
          <w:p w14:paraId="2A12656F" w14:textId="311B275D" w:rsidR="00144C6B" w:rsidRPr="00144C6B" w:rsidRDefault="00144C6B" w:rsidP="00144C6B">
            <w:r>
              <w:rPr>
                <w:b/>
                <w:bCs/>
              </w:rPr>
              <w:t>Bespoke maths and literacy programs -</w:t>
            </w:r>
            <w:r>
              <w:t xml:space="preserve">tailored to meet individual EHCP targeted </w:t>
            </w:r>
            <w:proofErr w:type="gramStart"/>
            <w:r>
              <w:t>needs</w:t>
            </w:r>
            <w:proofErr w:type="gramEnd"/>
            <w:r>
              <w:t xml:space="preserve"> </w:t>
            </w:r>
          </w:p>
          <w:p w14:paraId="20E9E8DA" w14:textId="774DBC09" w:rsidR="00212E0B" w:rsidRDefault="00144C6B" w:rsidP="00144C6B">
            <w:r>
              <w:rPr>
                <w:b/>
                <w:bCs/>
              </w:rPr>
              <w:t xml:space="preserve">Adapted foundation subject </w:t>
            </w:r>
            <w:proofErr w:type="gramStart"/>
            <w:r>
              <w:rPr>
                <w:b/>
                <w:bCs/>
              </w:rPr>
              <w:t xml:space="preserve">curriculum </w:t>
            </w:r>
            <w:r w:rsidR="00C52C7D">
              <w:t xml:space="preserve"> </w:t>
            </w:r>
            <w:r>
              <w:t>-</w:t>
            </w:r>
            <w:proofErr w:type="gramEnd"/>
            <w:r>
              <w:t xml:space="preserve"> </w:t>
            </w:r>
            <w:r>
              <w:t>tailored to meet individual EHCP targeted needs</w:t>
            </w:r>
          </w:p>
        </w:tc>
      </w:tr>
      <w:tr w:rsidR="00A516CD" w14:paraId="427AFB73" w14:textId="77777777" w:rsidTr="00A516CD">
        <w:tc>
          <w:tcPr>
            <w:tcW w:w="13948" w:type="dxa"/>
          </w:tcPr>
          <w:p w14:paraId="0ACF018C" w14:textId="08FA534B" w:rsidR="00A516CD" w:rsidRDefault="00A516CD" w:rsidP="00A516CD">
            <w:r>
              <w:t xml:space="preserve">Please speak to ANY member of staff </w:t>
            </w:r>
            <w:r w:rsidR="00DB6605">
              <w:t>if you are concerned about your child’s special education needs</w:t>
            </w:r>
            <w:r>
              <w:t>. We are here to help</w:t>
            </w:r>
          </w:p>
        </w:tc>
      </w:tr>
    </w:tbl>
    <w:p w14:paraId="1E65606B" w14:textId="425DA713" w:rsidR="00A516CD" w:rsidRDefault="00144C6B" w:rsidP="00A516CD">
      <w:pPr>
        <w:jc w:val="center"/>
      </w:pPr>
      <w:r>
        <w:rPr>
          <w:noProof/>
        </w:rPr>
        <w:drawing>
          <wp:anchor distT="0" distB="0" distL="114300" distR="114300" simplePos="0" relativeHeight="251661312" behindDoc="1" locked="0" layoutInCell="1" allowOverlap="1" wp14:anchorId="3F4D8CDE" wp14:editId="0B47590C">
            <wp:simplePos x="0" y="0"/>
            <wp:positionH relativeFrom="column">
              <wp:posOffset>7101840</wp:posOffset>
            </wp:positionH>
            <wp:positionV relativeFrom="paragraph">
              <wp:posOffset>102870</wp:posOffset>
            </wp:positionV>
            <wp:extent cx="1396365" cy="1965960"/>
            <wp:effectExtent l="0" t="0" r="0" b="0"/>
            <wp:wrapNone/>
            <wp:docPr id="1241272369" name="Picture 2" descr="A person smiling at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272369" name="Picture 2" descr="A person smiling at camera&#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96365" cy="19659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14:anchorId="01A7190F" wp14:editId="0ACD912E">
            <wp:simplePos x="0" y="0"/>
            <wp:positionH relativeFrom="column">
              <wp:posOffset>4754880</wp:posOffset>
            </wp:positionH>
            <wp:positionV relativeFrom="paragraph">
              <wp:posOffset>194311</wp:posOffset>
            </wp:positionV>
            <wp:extent cx="1390015" cy="1828800"/>
            <wp:effectExtent l="0" t="0" r="635" b="0"/>
            <wp:wrapNone/>
            <wp:docPr id="973902936" name="Picture 3" descr="A person with blonde hair wearing a floral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902936" name="Picture 3" descr="A person with blonde hair wearing a floral shir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90015" cy="18288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72103801" wp14:editId="0D2BB0EA">
            <wp:simplePos x="0" y="0"/>
            <wp:positionH relativeFrom="margin">
              <wp:posOffset>2316480</wp:posOffset>
            </wp:positionH>
            <wp:positionV relativeFrom="paragraph">
              <wp:posOffset>194310</wp:posOffset>
            </wp:positionV>
            <wp:extent cx="1361371" cy="1805940"/>
            <wp:effectExtent l="0" t="0" r="0" b="3810"/>
            <wp:wrapNone/>
            <wp:docPr id="1553410800" name="Picture 1" descr="A person with red hair wearing leopard print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410800" name="Picture 1" descr="A person with red hair wearing leopard print shi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78460" cy="18286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592B8F79" wp14:editId="3590B070">
            <wp:simplePos x="0" y="0"/>
            <wp:positionH relativeFrom="column">
              <wp:posOffset>68580</wp:posOffset>
            </wp:positionH>
            <wp:positionV relativeFrom="paragraph">
              <wp:posOffset>140970</wp:posOffset>
            </wp:positionV>
            <wp:extent cx="1511935" cy="1813560"/>
            <wp:effectExtent l="0" t="0" r="0" b="0"/>
            <wp:wrapNone/>
            <wp:docPr id="1139598540" name="Picture 4" descr="A person with long hair wearing 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598540" name="Picture 4" descr="A person with long hair wearing glasse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1935" cy="1813560"/>
                    </a:xfrm>
                    <a:prstGeom prst="rect">
                      <a:avLst/>
                    </a:prstGeom>
                  </pic:spPr>
                </pic:pic>
              </a:graphicData>
            </a:graphic>
            <wp14:sizeRelH relativeFrom="margin">
              <wp14:pctWidth>0</wp14:pctWidth>
            </wp14:sizeRelH>
            <wp14:sizeRelV relativeFrom="margin">
              <wp14:pctHeight>0</wp14:pctHeight>
            </wp14:sizeRelV>
          </wp:anchor>
        </w:drawing>
      </w:r>
    </w:p>
    <w:p w14:paraId="457097B8" w14:textId="1DDF49F6" w:rsidR="00E642F5" w:rsidRDefault="00144C6B" w:rsidP="00A516CD">
      <w:pPr>
        <w:jc w:val="center"/>
      </w:pPr>
      <w:r>
        <w:rPr>
          <w:noProof/>
        </w:rPr>
        <mc:AlternateContent>
          <mc:Choice Requires="wps">
            <w:drawing>
              <wp:anchor distT="45720" distB="45720" distL="114300" distR="114300" simplePos="0" relativeHeight="251671552" behindDoc="0" locked="0" layoutInCell="1" allowOverlap="1" wp14:anchorId="74F54926" wp14:editId="67D01A60">
                <wp:simplePos x="0" y="0"/>
                <wp:positionH relativeFrom="column">
                  <wp:posOffset>7056120</wp:posOffset>
                </wp:positionH>
                <wp:positionV relativeFrom="paragraph">
                  <wp:posOffset>1554480</wp:posOffset>
                </wp:positionV>
                <wp:extent cx="1996440" cy="282575"/>
                <wp:effectExtent l="0" t="0" r="22860" b="22225"/>
                <wp:wrapSquare wrapText="bothSides"/>
                <wp:docPr id="17107616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6440" cy="282575"/>
                        </a:xfrm>
                        <a:prstGeom prst="rect">
                          <a:avLst/>
                        </a:prstGeom>
                        <a:solidFill>
                          <a:srgbClr val="FFFFFF"/>
                        </a:solidFill>
                        <a:ln w="9525">
                          <a:solidFill>
                            <a:srgbClr val="000000"/>
                          </a:solidFill>
                          <a:miter lim="800000"/>
                          <a:headEnd/>
                          <a:tailEnd/>
                        </a:ln>
                      </wps:spPr>
                      <wps:txbx>
                        <w:txbxContent>
                          <w:p w14:paraId="184DE7C3" w14:textId="0FB32910" w:rsidR="00144C6B" w:rsidRDefault="00144C6B" w:rsidP="00144C6B">
                            <w:r>
                              <w:t>M</w:t>
                            </w:r>
                            <w:r>
                              <w:t xml:space="preserve">s Steven – Therapy Dog lead </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F54926" id="_x0000_t202" coordsize="21600,21600" o:spt="202" path="m,l,21600r21600,l21600,xe">
                <v:stroke joinstyle="miter"/>
                <v:path gradientshapeok="t" o:connecttype="rect"/>
              </v:shapetype>
              <v:shape id="Text Box 2" o:spid="_x0000_s1026" type="#_x0000_t202" style="position:absolute;left:0;text-align:left;margin-left:555.6pt;margin-top:122.4pt;width:157.2pt;height:22.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">
                <v:textbox>
                  <w:txbxContent>
                    <w:p w14:paraId="184DE7C3" w14:textId="0FB32910" w:rsidR="00144C6B" w:rsidRDefault="00144C6B" w:rsidP="00144C6B">
                      <w:r>
                        <w:t>M</w:t>
                      </w:r>
                      <w:r>
                        <w:t xml:space="preserve">s Steven – Therapy Dog lead </w:t>
                      </w:r>
                      <w:r>
                        <w:t xml:space="preserve"> </w:t>
                      </w:r>
                    </w:p>
                  </w:txbxContent>
                </v:textbox>
                <w10:wrap type="square"/>
              </v:shape>
            </w:pict>
          </mc:Fallback>
        </mc:AlternateContent>
      </w:r>
      <w:r>
        <w:rPr>
          <w:noProof/>
        </w:rPr>
        <mc:AlternateContent>
          <mc:Choice Requires="wps">
            <w:drawing>
              <wp:anchor distT="45720" distB="45720" distL="114300" distR="114300" simplePos="0" relativeHeight="251669504" behindDoc="0" locked="0" layoutInCell="1" allowOverlap="1" wp14:anchorId="61B7071F" wp14:editId="0FA3F86F">
                <wp:simplePos x="0" y="0"/>
                <wp:positionH relativeFrom="column">
                  <wp:posOffset>4648200</wp:posOffset>
                </wp:positionH>
                <wp:positionV relativeFrom="paragraph">
                  <wp:posOffset>1569720</wp:posOffset>
                </wp:positionV>
                <wp:extent cx="1645920" cy="267335"/>
                <wp:effectExtent l="0" t="0" r="11430" b="18415"/>
                <wp:wrapSquare wrapText="bothSides"/>
                <wp:docPr id="8343416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267335"/>
                        </a:xfrm>
                        <a:prstGeom prst="rect">
                          <a:avLst/>
                        </a:prstGeom>
                        <a:solidFill>
                          <a:srgbClr val="FFFFFF"/>
                        </a:solidFill>
                        <a:ln w="9525">
                          <a:solidFill>
                            <a:srgbClr val="000000"/>
                          </a:solidFill>
                          <a:miter lim="800000"/>
                          <a:headEnd/>
                          <a:tailEnd/>
                        </a:ln>
                      </wps:spPr>
                      <wps:txbx>
                        <w:txbxContent>
                          <w:p w14:paraId="2D18E6CF" w14:textId="10321D7C" w:rsidR="00144C6B" w:rsidRDefault="00144C6B" w:rsidP="00144C6B">
                            <w:r>
                              <w:t xml:space="preserve">Mrs </w:t>
                            </w:r>
                            <w:r>
                              <w:t>Bailey – Base Lead</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B7071F" id="_x0000_s1027" type="#_x0000_t202" style="position:absolute;left:0;text-align:left;margin-left:366pt;margin-top:123.6pt;width:129.6pt;height:21.0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">
                <v:textbox>
                  <w:txbxContent>
                    <w:p w14:paraId="2D18E6CF" w14:textId="10321D7C" w:rsidR="00144C6B" w:rsidRDefault="00144C6B" w:rsidP="00144C6B">
                      <w:r>
                        <w:t xml:space="preserve">Mrs </w:t>
                      </w:r>
                      <w:r>
                        <w:t>Bailey – Base Lead</w:t>
                      </w:r>
                      <w:r>
                        <w:t xml:space="preserve"> </w:t>
                      </w:r>
                    </w:p>
                  </w:txbxContent>
                </v:textbox>
                <w10:wrap type="square"/>
              </v:shape>
            </w:pict>
          </mc:Fallback>
        </mc:AlternateContent>
      </w:r>
      <w:r>
        <w:rPr>
          <w:noProof/>
        </w:rPr>
        <mc:AlternateContent>
          <mc:Choice Requires="wps">
            <w:drawing>
              <wp:anchor distT="45720" distB="45720" distL="114300" distR="114300" simplePos="0" relativeHeight="251667456" behindDoc="0" locked="0" layoutInCell="1" allowOverlap="1" wp14:anchorId="77B1FC51" wp14:editId="08ECD0F0">
                <wp:simplePos x="0" y="0"/>
                <wp:positionH relativeFrom="column">
                  <wp:posOffset>2240280</wp:posOffset>
                </wp:positionH>
                <wp:positionV relativeFrom="paragraph">
                  <wp:posOffset>1577340</wp:posOffset>
                </wp:positionV>
                <wp:extent cx="2049780" cy="267335"/>
                <wp:effectExtent l="0" t="0" r="26670" b="18415"/>
                <wp:wrapSquare wrapText="bothSides"/>
                <wp:docPr id="604388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9780" cy="267335"/>
                        </a:xfrm>
                        <a:prstGeom prst="rect">
                          <a:avLst/>
                        </a:prstGeom>
                        <a:solidFill>
                          <a:srgbClr val="FFFFFF"/>
                        </a:solidFill>
                        <a:ln w="9525">
                          <a:solidFill>
                            <a:srgbClr val="000000"/>
                          </a:solidFill>
                          <a:miter lim="800000"/>
                          <a:headEnd/>
                          <a:tailEnd/>
                        </a:ln>
                      </wps:spPr>
                      <wps:txbx>
                        <w:txbxContent>
                          <w:p w14:paraId="2F28EC98" w14:textId="45662E69" w:rsidR="00144C6B" w:rsidRDefault="00144C6B" w:rsidP="00144C6B">
                            <w:r>
                              <w:t xml:space="preserve">Mrs </w:t>
                            </w:r>
                            <w:r>
                              <w:t>Kirkland</w:t>
                            </w:r>
                            <w:r>
                              <w:t xml:space="preserve"> </w:t>
                            </w:r>
                            <w:r>
                              <w:t>–</w:t>
                            </w:r>
                            <w:r>
                              <w:t xml:space="preserve"> SEND</w:t>
                            </w:r>
                            <w:r>
                              <w:t xml:space="preserve"> Assistant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1FC51" id="_x0000_s1028" type="#_x0000_t202" style="position:absolute;left:0;text-align:left;margin-left:176.4pt;margin-top:124.2pt;width:161.4pt;height:21.0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">
                <v:textbox>
                  <w:txbxContent>
                    <w:p w14:paraId="2F28EC98" w14:textId="45662E69" w:rsidR="00144C6B" w:rsidRDefault="00144C6B" w:rsidP="00144C6B">
                      <w:r>
                        <w:t xml:space="preserve">Mrs </w:t>
                      </w:r>
                      <w:r>
                        <w:t>Kirkland</w:t>
                      </w:r>
                      <w:r>
                        <w:t xml:space="preserve"> </w:t>
                      </w:r>
                      <w:r>
                        <w:t>–</w:t>
                      </w:r>
                      <w:r>
                        <w:t xml:space="preserve"> SEND</w:t>
                      </w:r>
                      <w:r>
                        <w:t xml:space="preserve"> Assistant </w:t>
                      </w:r>
                    </w:p>
                  </w:txbxContent>
                </v:textbox>
                <w10:wrap type="square"/>
              </v:shape>
            </w:pict>
          </mc:Fallback>
        </mc:AlternateContent>
      </w:r>
      <w:r>
        <w:rPr>
          <w:noProof/>
        </w:rPr>
        <mc:AlternateContent>
          <mc:Choice Requires="wps">
            <w:drawing>
              <wp:anchor distT="45720" distB="45720" distL="114300" distR="114300" simplePos="0" relativeHeight="251665408" behindDoc="0" locked="0" layoutInCell="1" allowOverlap="1" wp14:anchorId="5DBC0302" wp14:editId="05CC2EBE">
                <wp:simplePos x="0" y="0"/>
                <wp:positionH relativeFrom="column">
                  <wp:posOffset>38100</wp:posOffset>
                </wp:positionH>
                <wp:positionV relativeFrom="paragraph">
                  <wp:posOffset>1584960</wp:posOffset>
                </wp:positionV>
                <wp:extent cx="1516380" cy="267335"/>
                <wp:effectExtent l="0" t="0" r="2667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6380" cy="267335"/>
                        </a:xfrm>
                        <a:prstGeom prst="rect">
                          <a:avLst/>
                        </a:prstGeom>
                        <a:solidFill>
                          <a:srgbClr val="FFFFFF"/>
                        </a:solidFill>
                        <a:ln w="9525">
                          <a:solidFill>
                            <a:srgbClr val="000000"/>
                          </a:solidFill>
                          <a:miter lim="800000"/>
                          <a:headEnd/>
                          <a:tailEnd/>
                        </a:ln>
                      </wps:spPr>
                      <wps:txbx>
                        <w:txbxContent>
                          <w:p w14:paraId="37334BAF" w14:textId="6AD45B74" w:rsidR="00144C6B" w:rsidRDefault="00144C6B">
                            <w:r>
                              <w:t>Mrs Dargie - SENDCo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BC0302" id="_x0000_s1029" type="#_x0000_t202" style="position:absolute;left:0;text-align:left;margin-left:3pt;margin-top:124.8pt;width:119.4pt;height:21.0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">
                <v:textbox>
                  <w:txbxContent>
                    <w:p w14:paraId="37334BAF" w14:textId="6AD45B74" w:rsidR="00144C6B" w:rsidRDefault="00144C6B">
                      <w:r>
                        <w:t>Mrs Dargie - SENDCo</w:t>
                      </w:r>
                    </w:p>
                  </w:txbxContent>
                </v:textbox>
                <w10:wrap type="square"/>
              </v:shape>
            </w:pict>
          </mc:Fallback>
        </mc:AlternateContent>
      </w:r>
    </w:p>
    <w:sectPr w:rsidR="00E642F5" w:rsidSect="00A0486A">
      <w:pgSz w:w="16838" w:h="11906" w:orient="landscape"/>
      <w:pgMar w:top="567"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6CD"/>
    <w:rsid w:val="00091460"/>
    <w:rsid w:val="000D29BD"/>
    <w:rsid w:val="000D72E9"/>
    <w:rsid w:val="00144C6B"/>
    <w:rsid w:val="00212E0B"/>
    <w:rsid w:val="002145AA"/>
    <w:rsid w:val="002B59F9"/>
    <w:rsid w:val="003F0C22"/>
    <w:rsid w:val="004E0389"/>
    <w:rsid w:val="00585715"/>
    <w:rsid w:val="00666822"/>
    <w:rsid w:val="00957BA6"/>
    <w:rsid w:val="00967D7A"/>
    <w:rsid w:val="0098178B"/>
    <w:rsid w:val="009D2CCF"/>
    <w:rsid w:val="00A0486A"/>
    <w:rsid w:val="00A516CD"/>
    <w:rsid w:val="00B32AB4"/>
    <w:rsid w:val="00B35DFC"/>
    <w:rsid w:val="00C52C7D"/>
    <w:rsid w:val="00D9321A"/>
    <w:rsid w:val="00D94F91"/>
    <w:rsid w:val="00DA199E"/>
    <w:rsid w:val="00DB6605"/>
    <w:rsid w:val="00E41AF2"/>
    <w:rsid w:val="00E642F5"/>
    <w:rsid w:val="00F13792"/>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38FDC"/>
  <w15:chartTrackingRefBased/>
  <w15:docId w15:val="{DC472263-8C16-4B51-89AF-7F448216A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16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516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16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16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16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16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16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16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16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16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516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16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16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16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16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16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16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16CD"/>
    <w:rPr>
      <w:rFonts w:eastAsiaTheme="majorEastAsia" w:cstheme="majorBidi"/>
      <w:color w:val="272727" w:themeColor="text1" w:themeTint="D8"/>
    </w:rPr>
  </w:style>
  <w:style w:type="paragraph" w:styleId="Title">
    <w:name w:val="Title"/>
    <w:basedOn w:val="Normal"/>
    <w:next w:val="Normal"/>
    <w:link w:val="TitleChar"/>
    <w:uiPriority w:val="10"/>
    <w:qFormat/>
    <w:rsid w:val="00A516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16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16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16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16CD"/>
    <w:pPr>
      <w:spacing w:before="160"/>
      <w:jc w:val="center"/>
    </w:pPr>
    <w:rPr>
      <w:i/>
      <w:iCs/>
      <w:color w:val="404040" w:themeColor="text1" w:themeTint="BF"/>
    </w:rPr>
  </w:style>
  <w:style w:type="character" w:customStyle="1" w:styleId="QuoteChar">
    <w:name w:val="Quote Char"/>
    <w:basedOn w:val="DefaultParagraphFont"/>
    <w:link w:val="Quote"/>
    <w:uiPriority w:val="29"/>
    <w:rsid w:val="00A516CD"/>
    <w:rPr>
      <w:i/>
      <w:iCs/>
      <w:color w:val="404040" w:themeColor="text1" w:themeTint="BF"/>
    </w:rPr>
  </w:style>
  <w:style w:type="paragraph" w:styleId="ListParagraph">
    <w:name w:val="List Paragraph"/>
    <w:basedOn w:val="Normal"/>
    <w:uiPriority w:val="34"/>
    <w:qFormat/>
    <w:rsid w:val="00A516CD"/>
    <w:pPr>
      <w:ind w:left="720"/>
      <w:contextualSpacing/>
    </w:pPr>
  </w:style>
  <w:style w:type="character" w:styleId="IntenseEmphasis">
    <w:name w:val="Intense Emphasis"/>
    <w:basedOn w:val="DefaultParagraphFont"/>
    <w:uiPriority w:val="21"/>
    <w:qFormat/>
    <w:rsid w:val="00A516CD"/>
    <w:rPr>
      <w:i/>
      <w:iCs/>
      <w:color w:val="0F4761" w:themeColor="accent1" w:themeShade="BF"/>
    </w:rPr>
  </w:style>
  <w:style w:type="paragraph" w:styleId="IntenseQuote">
    <w:name w:val="Intense Quote"/>
    <w:basedOn w:val="Normal"/>
    <w:next w:val="Normal"/>
    <w:link w:val="IntenseQuoteChar"/>
    <w:uiPriority w:val="30"/>
    <w:qFormat/>
    <w:rsid w:val="00A516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16CD"/>
    <w:rPr>
      <w:i/>
      <w:iCs/>
      <w:color w:val="0F4761" w:themeColor="accent1" w:themeShade="BF"/>
    </w:rPr>
  </w:style>
  <w:style w:type="character" w:styleId="IntenseReference">
    <w:name w:val="Intense Reference"/>
    <w:basedOn w:val="DefaultParagraphFont"/>
    <w:uiPriority w:val="32"/>
    <w:qFormat/>
    <w:rsid w:val="00A516CD"/>
    <w:rPr>
      <w:b/>
      <w:bCs/>
      <w:smallCaps/>
      <w:color w:val="0F4761" w:themeColor="accent1" w:themeShade="BF"/>
      <w:spacing w:val="5"/>
    </w:rPr>
  </w:style>
  <w:style w:type="table" w:styleId="TableGrid">
    <w:name w:val="Table Grid"/>
    <w:basedOn w:val="TableNormal"/>
    <w:uiPriority w:val="39"/>
    <w:rsid w:val="00A51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711</Words>
  <Characters>4053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dc:creator>
  <cp:keywords/>
  <dc:description/>
  <cp:lastModifiedBy>Rebecca Gordon - Studley St Mary's</cp:lastModifiedBy>
  <cp:revision>3</cp:revision>
  <dcterms:created xsi:type="dcterms:W3CDTF">2024-04-17T14:37:00Z</dcterms:created>
  <dcterms:modified xsi:type="dcterms:W3CDTF">2024-04-17T14:43:00Z</dcterms:modified>
</cp:coreProperties>
</file>